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B" w:rsidRDefault="009C0B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0B3B" w:rsidRDefault="009C0B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C0B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B3B" w:rsidRDefault="009C0B3B">
            <w:pPr>
              <w:pStyle w:val="ConsPlusNormal"/>
            </w:pPr>
            <w:r>
              <w:t>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B3B" w:rsidRDefault="009C0B3B">
            <w:pPr>
              <w:pStyle w:val="ConsPlusNormal"/>
              <w:jc w:val="right"/>
            </w:pPr>
            <w:r>
              <w:t>N 79-ЗО</w:t>
            </w:r>
          </w:p>
        </w:tc>
      </w:tr>
    </w:tbl>
    <w:p w:rsidR="009C0B3B" w:rsidRDefault="009C0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jc w:val="center"/>
      </w:pPr>
      <w:r>
        <w:t>ТВЕРСКАЯ ОБЛАСТЬ</w:t>
      </w:r>
    </w:p>
    <w:p w:rsidR="009C0B3B" w:rsidRDefault="009C0B3B">
      <w:pPr>
        <w:pStyle w:val="ConsPlusTitle"/>
        <w:jc w:val="center"/>
      </w:pPr>
    </w:p>
    <w:p w:rsidR="009C0B3B" w:rsidRDefault="009C0B3B">
      <w:pPr>
        <w:pStyle w:val="ConsPlusTitle"/>
        <w:jc w:val="center"/>
      </w:pPr>
      <w:r>
        <w:t>ЗАКОН</w:t>
      </w:r>
    </w:p>
    <w:p w:rsidR="009C0B3B" w:rsidRDefault="009C0B3B">
      <w:pPr>
        <w:pStyle w:val="ConsPlusTitle"/>
        <w:jc w:val="center"/>
      </w:pPr>
    </w:p>
    <w:p w:rsidR="009C0B3B" w:rsidRDefault="009C0B3B">
      <w:pPr>
        <w:pStyle w:val="ConsPlusTitle"/>
        <w:jc w:val="center"/>
      </w:pPr>
      <w:r>
        <w:t>ОБ ОТДЕЛЬНЫХ ВОПРОСАХ СОЦИАЛЬНОГО ОБСЛУЖИВАНИЯ ГРАЖДАН</w:t>
      </w:r>
    </w:p>
    <w:p w:rsidR="009C0B3B" w:rsidRDefault="009C0B3B">
      <w:pPr>
        <w:pStyle w:val="ConsPlusTitle"/>
        <w:jc w:val="center"/>
      </w:pPr>
      <w:r>
        <w:t>В ТВЕРСКОЙ ОБЛАСТИ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9C0B3B" w:rsidRDefault="009C0B3B">
      <w:pPr>
        <w:pStyle w:val="ConsPlusNormal"/>
        <w:jc w:val="right"/>
      </w:pPr>
      <w:r>
        <w:t>Тверской области 30 октября 2014 года</w:t>
      </w:r>
    </w:p>
    <w:p w:rsidR="009C0B3B" w:rsidRDefault="009C0B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B3B" w:rsidRDefault="009C0B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B3B" w:rsidRDefault="009C0B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Тверской области</w:t>
            </w:r>
            <w:proofErr w:type="gramEnd"/>
          </w:p>
          <w:p w:rsidR="009C0B3B" w:rsidRDefault="009C0B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5" w:history="1">
              <w:r>
                <w:rPr>
                  <w:color w:val="0000FF"/>
                </w:rPr>
                <w:t>N 92-ЗО</w:t>
              </w:r>
            </w:hyperlink>
            <w:r>
              <w:rPr>
                <w:color w:val="392C69"/>
              </w:rPr>
              <w:t xml:space="preserve">, от 25.07.2018 </w:t>
            </w:r>
            <w:hyperlink r:id="rId6" w:history="1">
              <w:r>
                <w:rPr>
                  <w:color w:val="0000FF"/>
                </w:rPr>
                <w:t>N 33-ЗО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 xml:space="preserve">Понятия, используемые в настоящем Законе, применяются в том же значении, в каком они используются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28.12.2013 N 442-ФЗ "Об основах социального обслуживания граждан в Российской Федерации" и в других федеральных законах, регулирующих отношения в сфере социального обслуживания граждан.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2. Полномочия Законодательного Собрания Тверской области в сфере социального обслуживания граждан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>К полномочиям Законодательного Собрания Тверской области в сфере социального обслуживания граждан относятся: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1) принятие законов и иных нормативных правовых актов, осуществление </w:t>
      </w:r>
      <w:proofErr w:type="gramStart"/>
      <w:r>
        <w:t>контроля за</w:t>
      </w:r>
      <w:proofErr w:type="gramEnd"/>
      <w:r>
        <w:t xml:space="preserve"> их соблюдением и исполнением;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иные полномочия в сфере социального обслуживания граждан в соответствии с законодательством.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3. Полномочия Правительства Тверской области в сфере социального обслуживания граждан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bookmarkStart w:id="0" w:name="P29"/>
      <w:bookmarkEnd w:id="0"/>
      <w:r>
        <w:t>1. К полномочиям Правительства Тверской области в сфере социального обслуживания граждан относятся: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организация социального обслуживания граждан (далее - социальное обслуживание) в Тверской области в пределах полномочий, установленных законодательством;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2) принятие нормативных правовых актов, осуществление </w:t>
      </w:r>
      <w:proofErr w:type="gramStart"/>
      <w:r>
        <w:t>контроля за</w:t>
      </w:r>
      <w:proofErr w:type="gramEnd"/>
      <w:r>
        <w:t xml:space="preserve"> их соблюдением и исполнением;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3) определение уполномоченного исполнительного органа государственной власти Тверской области в сфере социального обслуживания, а также при необходимости уполномоченной организации, находящейся в ведении уполномоченного исполнительного органа </w:t>
      </w:r>
      <w:r>
        <w:lastRenderedPageBreak/>
        <w:t>государственной власти Тверской области в сфере социального обслуживания (далее - уполномоченная организация);</w:t>
      </w:r>
    </w:p>
    <w:p w:rsidR="009C0B3B" w:rsidRDefault="009C0B3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4) создание организаций социального обслуживания, находящихся в ведении Тверской области (далее - организации социального обслуживания Тверской области);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6) утверждение </w:t>
      </w:r>
      <w:proofErr w:type="gramStart"/>
      <w:r>
        <w:t>регламента межведомственного взаимодействия органов государственной власти Тверской области</w:t>
      </w:r>
      <w:proofErr w:type="gramEnd"/>
      <w:r>
        <w:t xml:space="preserve"> в связи с реализацией полномочий Тверской области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7) утверждение нормативов штатной численности организаций социального обслуживания Тверской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8) утверждение норм питания в организациях социального обслуживания Тверской области;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9) формирование и ведение реестра поставщиков социальных услуг и регистра получателей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10) разработка, финансовое обеспечение и реализация региональных программ социального обслуживания в Тверской области;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11) утверждение порядка предоставления социальных услуг поставщиками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12)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13) утверждение порядка организации осуществления регионального государственного контроля (надзора) в сфере социального обслуживания с указанием исполнительного органа государственной власти Тверской области, уполномоченного на осуществление такого контроля;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 (далее - сеть Интернет);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17) ведение учета и отчетности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18) установление порядка реализации программ в сфере социального обслуживания, в том числе инвестиционных программ;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19)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в Тверской области;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lastRenderedPageBreak/>
        <w:t>20) разработка и апробация методик и технологий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21) утверждение </w:t>
      </w:r>
      <w:proofErr w:type="gramStart"/>
      <w:r>
        <w:t>порядка межведомственного взаимодействия органов государственной власти Тверской области</w:t>
      </w:r>
      <w:proofErr w:type="gramEnd"/>
      <w:r>
        <w:t xml:space="preserve"> при предоставлении социальных услуг и социального сопровождения;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22) утверждение номенклатуры организаций социального обслуживания в Тверской области;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23)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 в Тверской области;</w:t>
      </w:r>
    </w:p>
    <w:p w:rsidR="009C0B3B" w:rsidRDefault="009C0B3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24) утверждение размера и порядка выплаты компенсации поставщику или поставщикам социальных услуг, включенным в реестр поставщиков социальных услуг Тверской области, но не участвующим в выполнении государственного задания (заказа) в случае, если гражданин получает социальные услуги, предусмотренные индивидуальной программой, у такого поставщика или поставщиков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25) определение иных обстоятельств, помимо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ухудшающих или способных ухудшить условия жизнедеятельности граждан;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25.1) обеспечение инвалидам в соответствии с федеральным законодательством условий доступности объектов и услуг, связанных с реализацией настоящего Закона;</w:t>
      </w:r>
    </w:p>
    <w:p w:rsidR="009C0B3B" w:rsidRDefault="009C0B3B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Тверской области от 06.11.2015 N 92-ЗО)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26) иные полномочия в сфере социального обслуживания в соответствии с законодательством.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2. Правительство Тверской области осуществляет полномочия, указанные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статьи, непосредственно или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уполномоченные</w:t>
      </w:r>
      <w:proofErr w:type="gramEnd"/>
      <w:r>
        <w:t xml:space="preserve"> им исполнительные органы государственной власти Тверской области, если иное не предусмотрено законодательством.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Тверской области в сфере социального обслуживания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>К полномочиям уполномоченного исполнительного органа государственной власти Тверской области в сфере социального обслуживания относятся: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1 - 2)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Тверской области от 25.07.2018 N 33-ЗО;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осуществление функций оператора информационной системы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4) размещение реестра поставщиков социальных услуг в Тверской области на своем официальном сайте в сети Интернет в соответствии с требованиями законодательства;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5) утверждение положения об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расположенными на территории Тверской области и учредителем которых является Тверская область, а также негосударственными организациями социального обслуживания, оказывающими социальные услуги за счет бюджетных ассигнований областного бюджета Тверской области (далее - общественный совет);</w:t>
      </w:r>
    </w:p>
    <w:p w:rsidR="009C0B3B" w:rsidRDefault="009C0B3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5.1) размещение на своем официальном сайте в сети Интернет информации о деятельности </w:t>
      </w:r>
      <w:r>
        <w:lastRenderedPageBreak/>
        <w:t>общественного совета;</w:t>
      </w:r>
    </w:p>
    <w:p w:rsidR="009C0B3B" w:rsidRDefault="009C0B3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6) определение оператора, ответственного за сбор и обобщение информации о качестве условий оказания услуг организациями социального обслуживания, расположенными на территории Тверской области;</w:t>
      </w:r>
    </w:p>
    <w:p w:rsidR="009C0B3B" w:rsidRDefault="009C0B3B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7) размещение на своем официальном сайте и официальном сайте для размещения информации о государственных и муниципальных учреждениях в сети Интернет информации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расположенными на территории Тверской области;</w:t>
      </w:r>
    </w:p>
    <w:p w:rsidR="009C0B3B" w:rsidRDefault="009C0B3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8) обеспечение технической возможности для выражения мнений граждан о качестве условий оказания услуг организациями социального обслуживания, расположенными на территории Тверской области, на своем официальном сайте в сети Интернет;</w:t>
      </w:r>
    </w:p>
    <w:p w:rsidR="009C0B3B" w:rsidRDefault="009C0B3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9) установление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Тверской области;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10) осуществление регионального государственного контроля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11) иные полномочия в соответствии с законодательством.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4.1. Полномочия уполномоченной организации</w:t>
      </w:r>
    </w:p>
    <w:p w:rsidR="009C0B3B" w:rsidRDefault="009C0B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>К полномочиям уполномоченной организации в сфере социального обслуживания граждан относятся: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1) принятие решения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либо об отказе в социальном обслуживании;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составление и подписание индивидуальной программы гражданина, нуждающегося в социальном обслуживании;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иные полномочия в соответствии с законодательством.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5. Перечень социальных услуг по видам социальных услуг, предоставляемых поставщиками социальных услуг в Тверской области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>1. Получателям социальных услуг предоставляются социальные услуги в форме социального обслуживания на дому, или в полустационарной, или в стационарной форме.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2. Получателям социальных услуг с учетом их потребностей в различных формах социального обслуживания предоставляются следующие виды социальных услуг: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lastRenderedPageBreak/>
        <w:t>4) социально-педагогические;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3. Социально-бытовые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1)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а) предоставление площади жилых помещений согласно утвержденным нормативам;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б) обеспечение питанием, включая диетическое, согласно утвержденным нормативам;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г) организация досуга и отдыха, в том числе обеспечение книгами, журналами, газетами, настольными играми, за счет средств получателя;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д) 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е) создание благоприятных, приближенных к домашним, условий жизни;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б) помощь в приготовлении пищи;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в) помощь в приеме пищи (кормление);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г) оплата за счет средств получателя социальных услуг жилищно-коммунальных услуг и услуг связи (снятие показаний приборов учета, заполнение квитанций, посещение организаций жилищно-коммунального хозяйства для получения квитанций, внесение платы);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д) сдача за счет средств получателя социальных услуг вещей в стирку, химчистку, ремонт, обратная их доставка;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ж) организация помощи в проведении ремонта жилых помещений;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lastRenderedPageBreak/>
        <w:t>б) отправка за счет средств получателя социальных услуг почтовой корреспонденции;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в) содействие в организации ритуальных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г) обеспечение условий проживания, отвечающих санитарно-гигиеническим требованиям.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4. Социально-медицинские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обеспечение ухода, организация оказания медицинской помощи получателям социальных услуг, в том числе сопровождения в медицинские организации;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проведение оздоровительных мероприятий;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4) систематическое наблюдение за получателями социальных услуг в целях выявления отклонений в состоянии их здоровья;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6) проведение мероприятий, направленных на формирование здорового образа жизни;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7) проведение занятий по адаптивной физической культуре;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8) помощь в приобретении лекарственных препаратов для медицинского применения, медицинских изделий;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9) оформление документов и направление в бюро медико-социальной экспертизы для проведения медико-социальной экспертизы;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10) доставка в бюро медико-социальной экспертизы для проведения медико-социальной экспертизы;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11) создание условий для использования остаточных трудовых возможностей, участия в лечебно-трудовой деятельности;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12) обеспечение социально-медицинской реабилитации и социальной адаптации.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5. Социально-психологические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социально-психологический патронаж;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4) оказание консультационной психологической помощи анонимно, в том числе с использованием телефона доверия.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6. Социально-педагогические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1) обучение родственников получателей социальных услуг практическим навыкам общего </w:t>
      </w:r>
      <w:r>
        <w:lastRenderedPageBreak/>
        <w:t>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4) формирование позитивных интересов, в том числе в сфере досуга;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5) организация досуга (праздники, экскурсии и другие культурные мероприятия);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6) организация получения образования инвалидами, в том числе детьми-инвалидами, с учетом их физических возможностей и умственных способностей.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7. Социально-трудовые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оказание помощи в трудоустройстве;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организация помощи в получении образования и (или) квалификации инвалидами, в том числе детьми-инвалидами, в соответствии с их способностями.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8. Социально-правовые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оказание помощи в получении юридических услуг, в том числе бесплатно;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оказание помощи по защите прав и законных интересов получателей социальных услуг в установленном законодательством порядке.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9.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обучение инвалидов, в том числе детей-инвалидов, пользованию средствами ухода и техническими средствами реабилитации;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обучение навыкам поведения в быту и общественных местах;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4) оказание помощи в обучении навыкам компьютерной грамотности.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10. Срочные социальные услуги включают в себя: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4) содействие в получении юридической помощи в целях защиты прав и законных интересов </w:t>
      </w:r>
      <w:r>
        <w:lastRenderedPageBreak/>
        <w:t>получателей социальных услуг;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6) иные срочные социальные услуги.</w:t>
      </w:r>
    </w:p>
    <w:p w:rsidR="009C0B3B" w:rsidRDefault="009C0B3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Тверской области от 25.07.2018 N 33-ЗО)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6. Меры социальной поддержки и стимулирования работников организаций социального обслуживания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 xml:space="preserve">1. Работники организаций социального обслуживания Тверской области, занятые социальным обслуживанием на дому (далее - работники), имеют право на внеочередное обслуживание предприятиями розничной торговли, общественного питания, бытового обслуживания, жилищно-коммунального хозяйства, в юридических службах и других организациях, находящихся в ведении Тверской области, при предъявлении </w:t>
      </w:r>
      <w:proofErr w:type="gramStart"/>
      <w:r>
        <w:t>удостоверения работника организации социального обслуживания Тверской области</w:t>
      </w:r>
      <w:proofErr w:type="gramEnd"/>
      <w:r>
        <w:t>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Медицинским работникам организаций социального обслуживания Тверской области, непосредственно занятым социально-медицинским обслуживанием, предоставляются меры социальной поддержки в порядке и на условиях, которые предусмотрены законодательством Российской Федерации и Тверской области для медицинских работников медицинских организаций государственной системы здравоохранения Тверской области.</w:t>
      </w:r>
      <w:proofErr w:type="gramEnd"/>
    </w:p>
    <w:p w:rsidR="009C0B3B" w:rsidRDefault="009C0B3B">
      <w:pPr>
        <w:pStyle w:val="ConsPlusNormal"/>
        <w:spacing w:before="220"/>
        <w:ind w:firstLine="540"/>
        <w:jc w:val="both"/>
      </w:pPr>
      <w:r>
        <w:t>3. Педагогическим работникам организаций социального обслуживания Тверской области, непосредственно осуществляющим социальную реабилитацию несовершеннолетних, предоставляются меры социальной поддержки в порядке и на условиях, которые предусмотрены законодательством Российской Федерации и Тверской области для педагогических работников образовательных организаций.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4. Работники имеют право </w:t>
      </w:r>
      <w:proofErr w:type="gramStart"/>
      <w:r>
        <w:t>на</w:t>
      </w:r>
      <w:proofErr w:type="gramEnd"/>
      <w:r>
        <w:t>: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специальную одежду, обувь и инвентарь;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бесплатный проезд на транспорте общего пользования (кроме такси, маршрутных такси), если профессиональная деятельность работников связана с разъездами;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компенсацию за эксплуатацию личного транспорта, используемого для оказания социальных услуг.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 xml:space="preserve">Возмещение расходов по обеспечению специальной одеждой, обувью и инвентарем осуществляется в форме компенсации в пределах утвержденного </w:t>
      </w:r>
      <w:proofErr w:type="gramStart"/>
      <w:r>
        <w:t>фонда оплаты труда организаций социального обслуживания Тверской области</w:t>
      </w:r>
      <w:proofErr w:type="gramEnd"/>
      <w:r>
        <w:t>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Компенсация за эксплуатацию личного транспорта, используемого для оказания социальных услуг, осуществляется в соответствии с трудовым законодательством.</w:t>
      </w:r>
    </w:p>
    <w:p w:rsidR="009C0B3B" w:rsidRDefault="009C0B3B">
      <w:pPr>
        <w:pStyle w:val="ConsPlusNormal"/>
        <w:spacing w:before="220"/>
        <w:ind w:firstLine="540"/>
        <w:jc w:val="both"/>
      </w:pPr>
      <w:r>
        <w:t>5. Порядок и условия предоставления мер социальной поддержки и стимулирования работников, порядок их финансирования определяются Правительством Тверской области.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jc w:val="right"/>
      </w:pPr>
      <w:r>
        <w:t>Губернатор Тверской области</w:t>
      </w:r>
    </w:p>
    <w:p w:rsidR="009C0B3B" w:rsidRDefault="009C0B3B">
      <w:pPr>
        <w:pStyle w:val="ConsPlusNormal"/>
        <w:jc w:val="right"/>
      </w:pPr>
      <w:r>
        <w:t>А.В.ШЕВЕЛЕВ</w:t>
      </w:r>
    </w:p>
    <w:p w:rsidR="009C0B3B" w:rsidRDefault="009C0B3B">
      <w:pPr>
        <w:pStyle w:val="ConsPlusNormal"/>
      </w:pPr>
      <w:r>
        <w:lastRenderedPageBreak/>
        <w:t>Тверь</w:t>
      </w:r>
    </w:p>
    <w:p w:rsidR="009C0B3B" w:rsidRDefault="009C0B3B">
      <w:pPr>
        <w:pStyle w:val="ConsPlusNormal"/>
        <w:spacing w:before="220"/>
      </w:pPr>
      <w:r>
        <w:t>7 ноября 2014 года</w:t>
      </w:r>
    </w:p>
    <w:p w:rsidR="009C0B3B" w:rsidRDefault="009C0B3B">
      <w:pPr>
        <w:pStyle w:val="ConsPlusNormal"/>
        <w:spacing w:before="220"/>
      </w:pPr>
      <w:r>
        <w:t>N 79-ЗО</w:t>
      </w: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jc w:val="both"/>
      </w:pPr>
    </w:p>
    <w:p w:rsidR="009C0B3B" w:rsidRDefault="009C0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D29" w:rsidRDefault="00F30D29"/>
    <w:sectPr w:rsidR="00F30D29" w:rsidSect="00F8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9C0B3B"/>
    <w:rsid w:val="009C0B3B"/>
    <w:rsid w:val="00F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6DB9D17459709374B5CEEC503E275F21646E21217C82908D4213EC33A8AD46546DC75875E2E2A67F4BB44200CF91A5FC09E4239B41C23E720F1d0sBM" TargetMode="External"/><Relationship Id="rId13" Type="http://schemas.openxmlformats.org/officeDocument/2006/relationships/hyperlink" Target="consultantplus://offline/ref=84F6DB9D17459709374B5CEEC503E275F21646E21217C82908D4213EC33A8AD46546DC75875E2E2A67F4BB41200CF91A5FC09E4239B41C23E720F1d0sBM" TargetMode="External"/><Relationship Id="rId18" Type="http://schemas.openxmlformats.org/officeDocument/2006/relationships/hyperlink" Target="consultantplus://offline/ref=84F6DB9D17459709374B5CEEC503E275F21646E21217C82908D4213EC33A8AD46546DC75875E2E2A67F4BA43200CF91A5FC09E4239B41C23E720F1d0sB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F6DB9D17459709374B42E3D36FB87BF71F1CEF1913C47F578B7A639433808322098537C3532F2B6FFFE7176F0DA55F08D39F4739B61B3CdEsCM" TargetMode="External"/><Relationship Id="rId12" Type="http://schemas.openxmlformats.org/officeDocument/2006/relationships/hyperlink" Target="consultantplus://offline/ref=84F6DB9D17459709374B5CEEC503E275F21646E21217C82908D4213EC33A8AD46546DC75875E2E2A67F4BB43200CF91A5FC09E4239B41C23E720F1d0sBM" TargetMode="External"/><Relationship Id="rId17" Type="http://schemas.openxmlformats.org/officeDocument/2006/relationships/hyperlink" Target="consultantplus://offline/ref=84F6DB9D17459709374B5CEEC503E275F21646E21217C82908D4213EC33A8AD46546DC75875E2E2A67F4BA42200CF91A5FC09E4239B41C23E720F1d0s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6DB9D17459709374B5CEEC503E275F21646E21217C82908D4213EC33A8AD46546DC75875E2E2A67F4BA45200CF91A5FC09E4239B41C23E720F1d0s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6DB9D17459709374B5CEEC503E275F21646E21217C82908D4213EC33A8AD46546DC75875E2E2A67F4BB46200CF91A5FC09E4239B41C23E720F1d0sBM" TargetMode="External"/><Relationship Id="rId11" Type="http://schemas.openxmlformats.org/officeDocument/2006/relationships/hyperlink" Target="consultantplus://offline/ref=84F6DB9D17459709374B5CEEC503E275F21646E21C15C9200CD4213EC33A8AD46546DC75875E2E2A67F4BA41200CF91A5FC09E4239B41C23E720F1d0sBM" TargetMode="External"/><Relationship Id="rId5" Type="http://schemas.openxmlformats.org/officeDocument/2006/relationships/hyperlink" Target="consultantplus://offline/ref=84F6DB9D17459709374B5CEEC503E275F21646E21C15C9200CD4213EC33A8AD46546DC75875E2E2A67F4BA41200CF91A5FC09E4239B41C23E720F1d0sBM" TargetMode="External"/><Relationship Id="rId15" Type="http://schemas.openxmlformats.org/officeDocument/2006/relationships/hyperlink" Target="consultantplus://offline/ref=84F6DB9D17459709374B5CEEC503E275F21646E21217C82908D4213EC33A8AD46546DC75875E2E2A67F4BA47200CF91A5FC09E4239B41C23E720F1d0sBM" TargetMode="External"/><Relationship Id="rId10" Type="http://schemas.openxmlformats.org/officeDocument/2006/relationships/hyperlink" Target="consultantplus://offline/ref=84F6DB9D17459709374B42E3D36FB87BF71F1CEF1913C47F578B7A63943380833009DD3BC251312A60EAB1462Ad5s1M" TargetMode="External"/><Relationship Id="rId19" Type="http://schemas.openxmlformats.org/officeDocument/2006/relationships/hyperlink" Target="consultantplus://offline/ref=84F6DB9D17459709374B5CEEC503E275F21646E21217C82908D4213EC33A8AD46546DC75875E2E2A67F5B347200CF91A5FC09E4239B41C23E720F1d0s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F6DB9D17459709374B5CEEC503E275F21646E21217C82908D4213EC33A8AD46546DC75875E2E2A67F4BB45200CF91A5FC09E4239B41C23E720F1d0sBM" TargetMode="External"/><Relationship Id="rId14" Type="http://schemas.openxmlformats.org/officeDocument/2006/relationships/hyperlink" Target="consultantplus://offline/ref=84F6DB9D17459709374B5CEEC503E275F21646E21217C82908D4213EC33A8AD46546DC75875E2E2A67F4BB4F200CF91A5FC09E4239B41C23E720F1d0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3215</Words>
  <Characters>18326</Characters>
  <Application>Microsoft Office Word</Application>
  <DocSecurity>0</DocSecurity>
  <Lines>152</Lines>
  <Paragraphs>42</Paragraphs>
  <ScaleCrop>false</ScaleCrop>
  <Company>Hewlett-Packard Company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сп-эксп ОКДУСОП</dc:creator>
  <cp:lastModifiedBy>Гл сп-эксп ОКДУСОП</cp:lastModifiedBy>
  <cp:revision>1</cp:revision>
  <dcterms:created xsi:type="dcterms:W3CDTF">2019-07-12T12:44:00Z</dcterms:created>
  <dcterms:modified xsi:type="dcterms:W3CDTF">2019-07-12T12:45:00Z</dcterms:modified>
</cp:coreProperties>
</file>